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1C" w:rsidRDefault="00FA6C1C" w:rsidP="00CD3C19">
      <w:pPr>
        <w:jc w:val="center"/>
        <w:rPr>
          <w:rFonts w:ascii="Cambria" w:hAnsi="Cambria" w:cstheme="majorHAnsi"/>
          <w:sz w:val="28"/>
          <w:szCs w:val="28"/>
          <w:lang w:eastAsia="es-ES"/>
        </w:rPr>
      </w:pPr>
      <w:r>
        <w:rPr>
          <w:noProof/>
          <w:lang w:val="en-US"/>
        </w:rPr>
        <w:drawing>
          <wp:inline distT="0" distB="0" distL="0" distR="0" wp14:anchorId="781A534A" wp14:editId="24FA2D4E">
            <wp:extent cx="1266825" cy="733425"/>
            <wp:effectExtent l="0" t="0" r="0" b="9525"/>
            <wp:docPr id="6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13A12F71-C49F-433F-988F-DA7DBA34FC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4">
                      <a:extLst>
                        <a:ext uri="{FF2B5EF4-FFF2-40B4-BE49-F238E27FC236}">
                          <a16:creationId xmlns:a16="http://schemas.microsoft.com/office/drawing/2014/main" id="{13A12F71-C49F-433F-988F-DA7DBA34FCB3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3004" cy="73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</w:p>
    <w:p w:rsidR="00FA6C1C" w:rsidRPr="000A49C5" w:rsidRDefault="00FA6C1C" w:rsidP="00FA6C1C">
      <w:pPr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lang w:eastAsia="es-ES"/>
        </w:rPr>
      </w:pPr>
      <w:r w:rsidRPr="000A49C5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G</w:t>
      </w:r>
      <w:r w:rsidR="00D876DC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OBERNACION PROVINCIAL LA VEGA</w:t>
      </w:r>
    </w:p>
    <w:p w:rsidR="00FA6C1C" w:rsidRPr="00191E9C" w:rsidRDefault="00FA6C1C" w:rsidP="00FA6C1C">
      <w:pPr>
        <w:ind w:left="360"/>
        <w:jc w:val="center"/>
        <w:rPr>
          <w:rFonts w:ascii="Tw Cen MT" w:eastAsia="Times New Roman" w:hAnsi="Tw Cen MT" w:cstheme="majorHAnsi"/>
          <w:b/>
          <w:bCs/>
          <w:sz w:val="28"/>
          <w:szCs w:val="28"/>
          <w:lang w:eastAsia="es-ES"/>
        </w:rPr>
      </w:pP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CD3C19" w:rsidRDefault="00CD3C19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bookmarkStart w:id="0" w:name="_GoBack"/>
      <w:bookmarkEnd w:id="0"/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D876DC" w:rsidRPr="00D876DC" w:rsidRDefault="00D876DC" w:rsidP="00D876DC">
      <w:pPr>
        <w:pStyle w:val="Ttulo6"/>
        <w:ind w:left="0" w:firstLine="0"/>
        <w:jc w:val="center"/>
        <w:rPr>
          <w:rFonts w:ascii="Tw Cen MT" w:hAnsi="Tw Cen MT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>INFORME DE GESTIÓN DE LA OFICINA DE ACCESO A LA INFORMACIÓN</w:t>
      </w:r>
    </w:p>
    <w:p w:rsidR="00D876DC" w:rsidRPr="00D876DC" w:rsidRDefault="00D876DC" w:rsidP="00D876DC">
      <w:pPr>
        <w:pStyle w:val="Ttulo6"/>
        <w:ind w:left="0" w:firstLine="0"/>
        <w:jc w:val="center"/>
        <w:rPr>
          <w:rFonts w:ascii="Tw Cen MT" w:hAnsi="Tw Cen MT" w:cs="Calibri Light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 xml:space="preserve"> (OAI) ENERO-DICIEMBRE 2024</w:t>
      </w:r>
    </w:p>
    <w:p w:rsidR="00D876DC" w:rsidRP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D876DC" w:rsidRP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D876DC" w:rsidRP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D876DC" w:rsidRPr="00D876DC" w:rsidRDefault="00D876DC" w:rsidP="00D876DC">
      <w:pPr>
        <w:pStyle w:val="Default"/>
        <w:rPr>
          <w:rFonts w:ascii="Tw Cen MT" w:hAnsi="Tw Cen MT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 xml:space="preserve"> </w:t>
      </w:r>
      <w:r w:rsidRPr="00D876DC">
        <w:rPr>
          <w:rFonts w:ascii="Tw Cen MT" w:hAnsi="Tw Cen MT"/>
          <w:b/>
          <w:bCs/>
          <w:color w:val="4B4646"/>
          <w:sz w:val="24"/>
          <w:szCs w:val="24"/>
        </w:rPr>
        <w:t>Elaborado por:</w:t>
      </w: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b/>
          <w:bCs/>
          <w:color w:val="4B4646"/>
          <w:sz w:val="24"/>
          <w:szCs w:val="24"/>
        </w:rPr>
      </w:pPr>
    </w:p>
    <w:p w:rsidR="00D876DC" w:rsidRPr="00D876DC" w:rsidRDefault="00D876DC" w:rsidP="00D876DC">
      <w:pPr>
        <w:pStyle w:val="Default"/>
        <w:rPr>
          <w:rFonts w:ascii="Tw Cen MT" w:hAnsi="Tw Cen MT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  <w:r w:rsidRPr="00D876DC">
        <w:rPr>
          <w:rFonts w:ascii="Tw Cen MT" w:hAnsi="Tw Cen MT"/>
          <w:sz w:val="24"/>
          <w:szCs w:val="24"/>
        </w:rPr>
        <w:t xml:space="preserve"> Nelson Tiburcio</w:t>
      </w:r>
      <w:r w:rsidRPr="00D876DC">
        <w:rPr>
          <w:rFonts w:ascii="Tw Cen MT" w:hAnsi="Tw Cen MT"/>
          <w:color w:val="4B4646"/>
          <w:sz w:val="24"/>
          <w:szCs w:val="24"/>
        </w:rPr>
        <w:t xml:space="preserve"> - Responsable de Acceso a la Información (RAI)</w:t>
      </w: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  <w:r w:rsidRPr="00D876DC">
        <w:rPr>
          <w:rFonts w:ascii="Tw Cen MT" w:hAnsi="Tw Cen MT"/>
          <w:color w:val="4B4646"/>
          <w:sz w:val="24"/>
          <w:szCs w:val="24"/>
        </w:rPr>
        <w:t>La Vega, República Dominicana</w:t>
      </w: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 w:cs="Calibri Light"/>
          <w:b/>
          <w:sz w:val="24"/>
          <w:szCs w:val="24"/>
        </w:rPr>
      </w:pPr>
    </w:p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752FBA" w:rsidRPr="00E35473" w:rsidRDefault="00FA6C1C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E35473">
        <w:rPr>
          <w:rFonts w:ascii="Tw Cen MT" w:hAnsi="Tw Cen MT" w:cs="Calibri Light"/>
          <w:b/>
          <w:sz w:val="28"/>
          <w:szCs w:val="28"/>
        </w:rPr>
        <w:t>Informe de Gestión de la Oficina de Acceso a la Información (OAI)</w:t>
      </w:r>
    </w:p>
    <w:p w:rsidR="00FA6C1C" w:rsidRPr="00E35473" w:rsidRDefault="00FA6C1C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E35473">
        <w:rPr>
          <w:rFonts w:ascii="Tw Cen MT" w:hAnsi="Tw Cen MT" w:cs="Calibri Light"/>
          <w:b/>
          <w:sz w:val="28"/>
          <w:szCs w:val="28"/>
        </w:rPr>
        <w:t>Año 2024</w:t>
      </w:r>
    </w:p>
    <w:p w:rsidR="00752FBA" w:rsidRPr="00E35473" w:rsidRDefault="00D03129" w:rsidP="00D94084">
      <w:pPr>
        <w:pStyle w:val="Ttulo6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sz w:val="28"/>
          <w:szCs w:val="28"/>
        </w:rPr>
      </w:pPr>
      <w:r>
        <w:rPr>
          <w:rFonts w:ascii="Tw Cen MT" w:hAnsi="Tw Cen MT" w:cs="Calibri Light"/>
          <w:sz w:val="28"/>
          <w:szCs w:val="28"/>
        </w:rPr>
        <w:t>Apertura de la Oficina de Acceso a la Información y p</w:t>
      </w:r>
      <w:r w:rsidR="00752FBA" w:rsidRPr="00E35473">
        <w:rPr>
          <w:rFonts w:ascii="Tw Cen MT" w:hAnsi="Tw Cen MT" w:cs="Calibri Light"/>
          <w:sz w:val="28"/>
          <w:szCs w:val="28"/>
        </w:rPr>
        <w:t xml:space="preserve">articipación </w:t>
      </w:r>
      <w:r w:rsidR="009A0992">
        <w:rPr>
          <w:rFonts w:ascii="Tw Cen MT" w:hAnsi="Tw Cen MT" w:cs="Calibri Light"/>
          <w:sz w:val="28"/>
          <w:szCs w:val="28"/>
        </w:rPr>
        <w:t>en</w:t>
      </w:r>
      <w:r w:rsidR="00752FBA" w:rsidRPr="00E35473">
        <w:rPr>
          <w:rFonts w:ascii="Tw Cen MT" w:hAnsi="Tw Cen MT" w:cs="Calibri Light"/>
          <w:sz w:val="28"/>
          <w:szCs w:val="28"/>
        </w:rPr>
        <w:t xml:space="preserve"> actividades </w:t>
      </w:r>
      <w:r w:rsidR="00615E97">
        <w:rPr>
          <w:rFonts w:ascii="Tw Cen MT" w:hAnsi="Tw Cen MT" w:cs="Calibri Light"/>
          <w:sz w:val="28"/>
          <w:szCs w:val="28"/>
        </w:rPr>
        <w:t>de capacitación y sensibilización de la Ley 200-04</w:t>
      </w:r>
      <w:r w:rsidR="00956B6C">
        <w:rPr>
          <w:rFonts w:ascii="Tw Cen MT" w:hAnsi="Tw Cen MT" w:cs="Calibri Light"/>
          <w:sz w:val="28"/>
          <w:szCs w:val="28"/>
        </w:rPr>
        <w:t>.</w:t>
      </w:r>
    </w:p>
    <w:p w:rsidR="00752FBA" w:rsidRPr="00752FBA" w:rsidRDefault="00752FBA" w:rsidP="000337A0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9A0992" w:rsidRDefault="000816F1" w:rsidP="009A0992">
      <w:pPr>
        <w:spacing w:line="360" w:lineRule="auto"/>
        <w:jc w:val="both"/>
        <w:rPr>
          <w:rFonts w:ascii="Calibri Light" w:eastAsia="Times New Roman" w:hAnsi="Calibri Light" w:cs="Calibri Light"/>
          <w:bCs/>
          <w:lang w:eastAsia="es-ES"/>
        </w:rPr>
      </w:pPr>
      <w:r w:rsidRPr="00D94084">
        <w:rPr>
          <w:rFonts w:ascii="Calibri Light" w:hAnsi="Calibri Light" w:cs="Calibri Light"/>
          <w:bCs/>
          <w:sz w:val="24"/>
          <w:szCs w:val="24"/>
          <w:lang w:eastAsia="es-ES"/>
        </w:rPr>
        <w:t>La Oficina de Acceso a la Información (OAI) e</w:t>
      </w:r>
      <w:r w:rsidR="00691A38" w:rsidRPr="00D94084">
        <w:rPr>
          <w:rFonts w:ascii="Calibri Light" w:hAnsi="Calibri Light" w:cs="Calibri Light"/>
          <w:bCs/>
          <w:sz w:val="24"/>
          <w:szCs w:val="24"/>
          <w:lang w:eastAsia="es-ES"/>
        </w:rPr>
        <w:t>s</w:t>
      </w:r>
      <w:r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 </w:t>
      </w:r>
      <w:hyperlink r:id="rId9" w:history="1">
        <w:r w:rsidR="00FA6C1C" w:rsidRPr="00D94084">
          <w:rPr>
            <w:rStyle w:val="Hipervnculo"/>
            <w:rFonts w:ascii="Calibri Light" w:eastAsia="Times New Roman" w:hAnsi="Calibri Light" w:cs="Calibri Light"/>
            <w:bCs/>
            <w:color w:val="auto"/>
            <w:sz w:val="24"/>
            <w:szCs w:val="24"/>
            <w:u w:val="none"/>
            <w:lang w:eastAsia="es-ES"/>
          </w:rPr>
          <w:t>inaugurada</w:t>
        </w:r>
      </w:hyperlink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 </w:t>
      </w:r>
      <w:r w:rsidRPr="00D94084">
        <w:rPr>
          <w:rFonts w:ascii="Calibri Light" w:hAnsi="Calibri Light" w:cs="Calibri Light"/>
          <w:bCs/>
          <w:sz w:val="24"/>
          <w:szCs w:val="24"/>
          <w:lang w:eastAsia="es-ES"/>
        </w:rPr>
        <w:t>e</w:t>
      </w:r>
      <w:r w:rsidR="009549A1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l 30 de enero de 2024 a las 9</w:t>
      </w:r>
      <w:r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 a.m. 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en la Gobernación Provincial de La Vega, </w:t>
      </w:r>
      <w:r w:rsidR="00AF644D"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como </w:t>
      </w:r>
      <w:r w:rsidR="000337A0"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implementación </w:t>
      </w:r>
      <w:r w:rsidR="00AF644D" w:rsidRPr="00310765">
        <w:rPr>
          <w:rFonts w:ascii="Calibri Light" w:hAnsi="Calibri Light" w:cs="Calibri Light"/>
          <w:bCs/>
          <w:sz w:val="24"/>
          <w:szCs w:val="24"/>
          <w:lang w:eastAsia="es-ES"/>
        </w:rPr>
        <w:t xml:space="preserve">del </w:t>
      </w:r>
      <w:r w:rsidR="00AF644D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 xml:space="preserve">Acuerdo de Colaboración Interinstitucional para la Ejecución del Compromiso Núm. 3 del V Plan de Acción de </w:t>
      </w:r>
      <w:r w:rsidR="00691A38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>‘’</w:t>
      </w:r>
      <w:r w:rsidR="00AF644D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 xml:space="preserve">Gobierno Abierto </w:t>
      </w:r>
      <w:r w:rsidR="00691A38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 xml:space="preserve">en las Gobernaciones’’ entre el Ministerio de Interior y Policía (MIP), la Dirección General de Ética e Integridad Gubernamental (DIGEIG), el Ministerio de Administración Pública (MAP) y  la Oficina Gubernamental de Tecnología </w:t>
      </w:r>
      <w:r w:rsidR="00925D05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 xml:space="preserve">de la Información </w:t>
      </w:r>
      <w:r w:rsidR="00615E97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 xml:space="preserve">y </w:t>
      </w:r>
      <w:r w:rsidR="00691A38" w:rsidRPr="008B4BC6">
        <w:rPr>
          <w:rFonts w:ascii="Calibri Light" w:hAnsi="Calibri Light" w:cs="Calibri Light"/>
          <w:bCs/>
          <w:i/>
          <w:sz w:val="24"/>
          <w:szCs w:val="24"/>
          <w:lang w:eastAsia="es-ES"/>
        </w:rPr>
        <w:t xml:space="preserve"> la Comunicación (OGTIC</w:t>
      </w:r>
      <w:r w:rsidR="00691A38" w:rsidRPr="008B4BC6">
        <w:rPr>
          <w:rFonts w:ascii="Calibri Light" w:hAnsi="Calibri Light" w:cs="Calibri Light"/>
          <w:bCs/>
          <w:sz w:val="24"/>
          <w:szCs w:val="24"/>
          <w:lang w:eastAsia="es-ES"/>
        </w:rPr>
        <w:t>),</w:t>
      </w:r>
      <w:r w:rsidR="00691A38" w:rsidRPr="00D94084">
        <w:rPr>
          <w:rFonts w:ascii="Calibri Light" w:hAnsi="Calibri Light" w:cs="Calibri Light"/>
          <w:bCs/>
          <w:sz w:val="24"/>
          <w:szCs w:val="24"/>
          <w:lang w:eastAsia="es-ES"/>
        </w:rPr>
        <w:t xml:space="preserve"> 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garantizando a los usuarios el suministro de la información generada </w:t>
      </w:r>
      <w:r w:rsidR="00F05B6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en la Gobernación 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como una forma de validar la transparencia de la </w:t>
      </w:r>
      <w:r w:rsidR="00191E9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Instituci</w:t>
      </w:r>
      <w:r w:rsidR="00FA6C1C" w:rsidRPr="00D94084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ón</w:t>
      </w:r>
      <w:r w:rsidR="00FA6C1C" w:rsidRPr="00D94084">
        <w:rPr>
          <w:rFonts w:ascii="Calibri Light" w:eastAsia="Times New Roman" w:hAnsi="Calibri Light" w:cs="Calibri Light"/>
          <w:bCs/>
          <w:lang w:eastAsia="es-ES"/>
        </w:rPr>
        <w:t>.</w:t>
      </w:r>
    </w:p>
    <w:p w:rsidR="009A0992" w:rsidRDefault="009A0992" w:rsidP="009A0992">
      <w:pPr>
        <w:spacing w:line="360" w:lineRule="auto"/>
        <w:jc w:val="both"/>
        <w:rPr>
          <w:rFonts w:ascii="Calibri Light" w:eastAsia="Times New Roman" w:hAnsi="Calibri Light" w:cs="Calibri Light"/>
          <w:bCs/>
          <w:lang w:eastAsia="es-ES"/>
        </w:rPr>
      </w:pPr>
    </w:p>
    <w:p w:rsidR="009A0992" w:rsidRDefault="009A0992" w:rsidP="00CC78BE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>
        <w:rPr>
          <w:rFonts w:ascii="Calibri Light" w:hAnsi="Calibri Light" w:cs="Calibri Light"/>
          <w:sz w:val="24"/>
          <w:szCs w:val="24"/>
        </w:rPr>
        <w:t>Consecuentemente la OGTIC inicia el programa de entrenamientos para manejo de</w:t>
      </w:r>
      <w:r w:rsidR="00D46CC7">
        <w:rPr>
          <w:rFonts w:ascii="Calibri Light" w:hAnsi="Calibri Light" w:cs="Calibri Light"/>
          <w:sz w:val="24"/>
          <w:szCs w:val="24"/>
        </w:rPr>
        <w:t>l</w:t>
      </w:r>
      <w:r w:rsidR="00F119AA">
        <w:rPr>
          <w:rFonts w:ascii="Calibri Light" w:hAnsi="Calibri Light" w:cs="Calibri Light"/>
          <w:sz w:val="24"/>
          <w:szCs w:val="24"/>
        </w:rPr>
        <w:t xml:space="preserve"> P</w:t>
      </w:r>
      <w:r>
        <w:rPr>
          <w:rFonts w:ascii="Calibri Light" w:hAnsi="Calibri Light" w:cs="Calibri Light"/>
          <w:sz w:val="24"/>
          <w:szCs w:val="24"/>
        </w:rPr>
        <w:t xml:space="preserve">ortal de Transparencia. Así mismo, la DIGEIG imparte talleres participativos </w:t>
      </w:r>
      <w:r w:rsidR="009C1370">
        <w:rPr>
          <w:rFonts w:ascii="Calibri Light" w:hAnsi="Calibri Light" w:cs="Calibri Light"/>
          <w:sz w:val="24"/>
          <w:szCs w:val="24"/>
        </w:rPr>
        <w:t xml:space="preserve">sobre </w:t>
      </w:r>
      <w:r>
        <w:rPr>
          <w:rFonts w:ascii="Calibri Light" w:hAnsi="Calibri Light" w:cs="Calibri Light"/>
          <w:sz w:val="24"/>
          <w:szCs w:val="24"/>
        </w:rPr>
        <w:t xml:space="preserve">la Ley 200-04 y </w:t>
      </w:r>
      <w:r w:rsidR="000F7466">
        <w:rPr>
          <w:rFonts w:ascii="Calibri Light" w:hAnsi="Calibri Light" w:cs="Calibri Light"/>
          <w:sz w:val="24"/>
          <w:szCs w:val="24"/>
        </w:rPr>
        <w:t>É</w:t>
      </w:r>
      <w:r>
        <w:rPr>
          <w:rFonts w:ascii="Calibri Light" w:hAnsi="Calibri Light" w:cs="Calibri Light"/>
          <w:sz w:val="24"/>
          <w:szCs w:val="24"/>
        </w:rPr>
        <w:t xml:space="preserve">tica e </w:t>
      </w:r>
      <w:r w:rsidR="000F7466">
        <w:rPr>
          <w:rFonts w:ascii="Calibri Light" w:hAnsi="Calibri Light" w:cs="Calibri Light"/>
          <w:sz w:val="24"/>
          <w:szCs w:val="24"/>
        </w:rPr>
        <w:t>I</w:t>
      </w:r>
      <w:r>
        <w:rPr>
          <w:rFonts w:ascii="Calibri Light" w:hAnsi="Calibri Light" w:cs="Calibri Light"/>
          <w:sz w:val="24"/>
          <w:szCs w:val="24"/>
        </w:rPr>
        <w:t>ntegridad que desarrolla antes y después de la inauguración de la OAI</w:t>
      </w:r>
      <w:r>
        <w:rPr>
          <w:rFonts w:ascii="Calibri Light" w:hAnsi="Calibri Light" w:cs="Calibri Light"/>
          <w:sz w:val="24"/>
          <w:szCs w:val="24"/>
          <w:lang w:val="es-MX"/>
        </w:rPr>
        <w:t>:</w:t>
      </w:r>
    </w:p>
    <w:p w:rsidR="001E6CC0" w:rsidRPr="009A0992" w:rsidRDefault="001E6CC0" w:rsidP="00CC78BE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:rsidR="009A0992" w:rsidRPr="008766AE" w:rsidRDefault="00E24D33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</w:pPr>
      <w:hyperlink r:id="rId10" w:history="1">
        <w:r w:rsidR="00D46CC7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Taller</w:t>
        </w:r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 xml:space="preserve"> de </w:t>
        </w:r>
        <w:r w:rsidR="00B86A26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Libre Acceso a la Información P</w:t>
        </w:r>
        <w:r w:rsidR="00B86A26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 w:eastAsia="ja-JP"/>
          </w:rPr>
          <w:t>ública</w:t>
        </w:r>
        <w:r w:rsidR="00B86A26" w:rsidRPr="008766AE">
          <w:rPr>
            <w:rStyle w:val="Hipervnculo"/>
            <w:rFonts w:ascii="Arial" w:hAnsi="Arial" w:cs="Arial"/>
            <w:i/>
            <w:color w:val="000000" w:themeColor="text1"/>
            <w:sz w:val="24"/>
            <w:szCs w:val="24"/>
            <w:u w:val="none"/>
            <w:lang w:val="es-DO" w:eastAsia="ja-JP"/>
          </w:rPr>
          <w:t xml:space="preserve"> </w:t>
        </w:r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Ley 200-04</w:t>
        </w:r>
      </w:hyperlink>
      <w:r w:rsidR="009A0992" w:rsidRPr="008766AE"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  <w:t>.</w:t>
      </w:r>
    </w:p>
    <w:p w:rsidR="009A0992" w:rsidRPr="008766AE" w:rsidRDefault="00E24D33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</w:pPr>
      <w:hyperlink r:id="rId11" w:history="1">
        <w:r w:rsidR="00D46CC7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Taller</w:t>
        </w:r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 xml:space="preserve"> de Transparencia y Herramientas Vinculantes</w:t>
        </w:r>
      </w:hyperlink>
      <w:r w:rsidR="009A0992" w:rsidRPr="008766AE"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  <w:t>.</w:t>
      </w:r>
    </w:p>
    <w:p w:rsidR="009A0992" w:rsidRPr="008766AE" w:rsidRDefault="00E24D33" w:rsidP="00F37EF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color w:val="000000" w:themeColor="text1"/>
          <w:sz w:val="20"/>
          <w:szCs w:val="20"/>
          <w:lang w:val="es-DO"/>
        </w:rPr>
      </w:pPr>
      <w:hyperlink r:id="rId12" w:history="1"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C</w:t>
        </w:r>
        <w:r w:rsidR="00D97A33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onferencia</w:t>
        </w:r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 xml:space="preserve"> sobre La Dimensión Ética de la Función Pública</w:t>
        </w:r>
      </w:hyperlink>
      <w:r w:rsidR="009A0992" w:rsidRPr="008766AE"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  <w:t>.</w:t>
      </w:r>
      <w:r w:rsidR="00EC47D9" w:rsidRPr="008766AE"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  <w:t xml:space="preserve"> </w:t>
      </w:r>
    </w:p>
    <w:p w:rsidR="009A0992" w:rsidRPr="008766AE" w:rsidRDefault="00E24D33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</w:pPr>
      <w:hyperlink r:id="rId13" w:history="1"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 xml:space="preserve">Taller Regional de Sensibilización sobre la Ley 200-04 y el Indicador </w:t>
        </w:r>
        <w:r w:rsidR="00C571E1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 xml:space="preserve">5 </w:t>
        </w:r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del SISMAP</w:t>
        </w:r>
      </w:hyperlink>
      <w:r w:rsidR="009A0992" w:rsidRPr="008766AE"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  <w:t>.</w:t>
      </w:r>
    </w:p>
    <w:p w:rsidR="009A0992" w:rsidRPr="008766AE" w:rsidRDefault="00E24D33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</w:pPr>
      <w:hyperlink r:id="rId14" w:history="1"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Seminario Anual en Temas de Ética e Integridad, Conflictos de Interés y Corrupción para Servidores Públicos.</w:t>
        </w:r>
      </w:hyperlink>
    </w:p>
    <w:p w:rsidR="00CC78BE" w:rsidRDefault="00CC78BE" w:rsidP="00576AB3">
      <w:pPr>
        <w:pStyle w:val="Prrafodelista"/>
        <w:spacing w:line="276" w:lineRule="auto"/>
        <w:jc w:val="both"/>
        <w:rPr>
          <w:rFonts w:ascii="Calibri Light" w:hAnsi="Calibri Light" w:cs="Calibri Light"/>
          <w:sz w:val="24"/>
          <w:szCs w:val="24"/>
          <w:lang w:val="es-DO"/>
        </w:rPr>
      </w:pPr>
    </w:p>
    <w:p w:rsidR="009A0992" w:rsidRDefault="00CC78BE" w:rsidP="00CC78BE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Adem</w:t>
      </w:r>
      <w:r w:rsidR="009A0992">
        <w:rPr>
          <w:rFonts w:ascii="Calibri Light" w:hAnsi="Calibri Light" w:cs="Calibri Light"/>
          <w:sz w:val="24"/>
          <w:szCs w:val="24"/>
        </w:rPr>
        <w:t>ás</w:t>
      </w:r>
      <w:r w:rsidR="00B86A26">
        <w:rPr>
          <w:rFonts w:ascii="Calibri Light" w:hAnsi="Calibri Light" w:cs="Calibri Light"/>
          <w:sz w:val="24"/>
          <w:szCs w:val="24"/>
        </w:rPr>
        <w:t xml:space="preserve"> de la capacitación en materia de Cultura de Integridad y Gestión de Riesgo de Corrupción en los inicios del proceso de preparación de los nuevos Responsables de Acceso a la Información (RAI) de las Gobernaciones </w:t>
      </w:r>
      <w:r w:rsidR="00F119AA">
        <w:rPr>
          <w:rFonts w:ascii="Calibri Light" w:hAnsi="Calibri Light" w:cs="Calibri Light"/>
          <w:sz w:val="24"/>
          <w:szCs w:val="24"/>
        </w:rPr>
        <w:t>P</w:t>
      </w:r>
      <w:r w:rsidR="00B86A26">
        <w:rPr>
          <w:rFonts w:ascii="Calibri Light" w:hAnsi="Calibri Light" w:cs="Calibri Light"/>
          <w:sz w:val="24"/>
          <w:szCs w:val="24"/>
        </w:rPr>
        <w:t>rovinciales</w:t>
      </w:r>
      <w:r w:rsidR="009A0992">
        <w:rPr>
          <w:rFonts w:ascii="Calibri Light" w:hAnsi="Calibri Light" w:cs="Calibri Light"/>
          <w:sz w:val="24"/>
          <w:szCs w:val="24"/>
        </w:rPr>
        <w:t>:</w:t>
      </w:r>
    </w:p>
    <w:p w:rsidR="00B86A26" w:rsidRDefault="00B86A26" w:rsidP="00576AB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9A0992" w:rsidRPr="008766AE" w:rsidRDefault="009A0992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sz w:val="24"/>
          <w:szCs w:val="24"/>
          <w:lang w:val="es-DO"/>
        </w:rPr>
      </w:pPr>
      <w:r w:rsidRPr="00460F6E">
        <w:rPr>
          <w:rFonts w:ascii="Calibri Light" w:hAnsi="Calibri Light" w:cs="Calibri Light"/>
          <w:sz w:val="24"/>
          <w:szCs w:val="24"/>
          <w:lang w:val="es-DO"/>
        </w:rPr>
        <w:t>Charla de Cultura de Integridad en la República Dominicana por Dr. Yova</w:t>
      </w:r>
      <w:r w:rsidRPr="008766AE">
        <w:rPr>
          <w:rFonts w:ascii="Calibri Light" w:hAnsi="Calibri Light" w:cs="Calibri Light"/>
          <w:i/>
          <w:sz w:val="24"/>
          <w:szCs w:val="24"/>
          <w:lang w:val="es-DO"/>
        </w:rPr>
        <w:t>nny Díaz.</w:t>
      </w:r>
    </w:p>
    <w:p w:rsidR="009A0992" w:rsidRPr="008766AE" w:rsidRDefault="00BD1D0B" w:rsidP="00CC78B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  <w:i/>
          <w:color w:val="000000" w:themeColor="text1"/>
          <w:sz w:val="24"/>
          <w:szCs w:val="24"/>
          <w:lang w:val="es-DO"/>
        </w:rPr>
      </w:pPr>
      <w:hyperlink r:id="rId15" w:history="1">
        <w:r w:rsidR="009A0992" w:rsidRPr="008766AE">
          <w:rPr>
            <w:rStyle w:val="Hipervnculo"/>
            <w:rFonts w:ascii="Calibri Light" w:hAnsi="Calibri Light" w:cs="Calibri Light"/>
            <w:i/>
            <w:color w:val="000000" w:themeColor="text1"/>
            <w:sz w:val="24"/>
            <w:szCs w:val="24"/>
            <w:u w:val="none"/>
            <w:lang w:val="es-DO"/>
          </w:rPr>
          <w:t>Diplomado en Gestión de Riesgo de Corrupción a través de INFOTEP.</w:t>
        </w:r>
      </w:hyperlink>
    </w:p>
    <w:p w:rsidR="009A0992" w:rsidRDefault="009A0992" w:rsidP="00CC78BE">
      <w:pPr>
        <w:spacing w:line="360" w:lineRule="auto"/>
        <w:jc w:val="both"/>
        <w:rPr>
          <w:rFonts w:ascii="Calibri Light" w:eastAsia="Times New Roman" w:hAnsi="Calibri Light" w:cs="Calibri Light"/>
          <w:bCs/>
          <w:lang w:eastAsia="es-ES"/>
        </w:rPr>
      </w:pPr>
    </w:p>
    <w:p w:rsidR="00E57394" w:rsidRDefault="00204093" w:rsidP="000B117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  <w:r>
        <w:rPr>
          <w:rFonts w:ascii="Tw Cen MT" w:hAnsi="Tw Cen MT" w:cs="Calibri Light"/>
          <w:b/>
          <w:sz w:val="28"/>
          <w:szCs w:val="28"/>
          <w:lang w:val="es-DO"/>
        </w:rPr>
        <w:t>Nivel de cumplimiento de acceso a la i</w:t>
      </w:r>
      <w:r w:rsidR="00E57394" w:rsidRPr="00E35473">
        <w:rPr>
          <w:rFonts w:ascii="Tw Cen MT" w:hAnsi="Tw Cen MT" w:cs="Calibri Light"/>
          <w:b/>
          <w:sz w:val="28"/>
          <w:szCs w:val="28"/>
          <w:lang w:val="es-DO"/>
        </w:rPr>
        <w:t>nformación</w:t>
      </w:r>
      <w:r w:rsidR="00956B6C">
        <w:rPr>
          <w:rFonts w:ascii="Tw Cen MT" w:hAnsi="Tw Cen MT" w:cs="Calibri Light"/>
          <w:b/>
          <w:sz w:val="28"/>
          <w:szCs w:val="28"/>
          <w:lang w:val="es-DO"/>
        </w:rPr>
        <w:t>.</w:t>
      </w:r>
    </w:p>
    <w:p w:rsidR="00EE3D33" w:rsidRPr="00E35473" w:rsidRDefault="00EE3D33" w:rsidP="00EE3D33">
      <w:pPr>
        <w:pStyle w:val="Prrafodelista"/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</w:p>
    <w:p w:rsidR="00EA0FB4" w:rsidRDefault="00B17635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17635">
        <w:rPr>
          <w:rFonts w:ascii="Calibri Light" w:hAnsi="Calibri Light" w:cs="Calibri Light"/>
          <w:sz w:val="24"/>
          <w:szCs w:val="24"/>
        </w:rPr>
        <w:t>En el período comprendido de</w:t>
      </w:r>
      <w:r>
        <w:rPr>
          <w:rFonts w:ascii="Calibri Light" w:hAnsi="Calibri Light" w:cs="Calibri Light"/>
          <w:sz w:val="24"/>
          <w:szCs w:val="24"/>
        </w:rPr>
        <w:t>l 31</w:t>
      </w:r>
      <w:r w:rsidR="00365F27">
        <w:rPr>
          <w:rFonts w:ascii="Calibri Light" w:hAnsi="Calibri Light" w:cs="Calibri Light"/>
          <w:sz w:val="24"/>
          <w:szCs w:val="24"/>
        </w:rPr>
        <w:t xml:space="preserve"> de enero al 31 de diciembre d</w:t>
      </w:r>
      <w:r w:rsidRPr="00B17635">
        <w:rPr>
          <w:rFonts w:ascii="Calibri Light" w:hAnsi="Calibri Light" w:cs="Calibri Light"/>
          <w:sz w:val="24"/>
          <w:szCs w:val="24"/>
        </w:rPr>
        <w:t>el año 202</w:t>
      </w:r>
      <w:r>
        <w:rPr>
          <w:rFonts w:ascii="Calibri Light" w:hAnsi="Calibri Light" w:cs="Calibri Light"/>
          <w:sz w:val="24"/>
          <w:szCs w:val="24"/>
        </w:rPr>
        <w:t>4 l</w:t>
      </w:r>
      <w:r w:rsidR="00E57394" w:rsidRPr="00B17635">
        <w:rPr>
          <w:rFonts w:ascii="Calibri Light" w:hAnsi="Calibri Light" w:cs="Calibri Light"/>
          <w:sz w:val="24"/>
          <w:szCs w:val="24"/>
        </w:rPr>
        <w:t xml:space="preserve">a Oficina de Acceso a la Información (OAI) recibió </w:t>
      </w:r>
      <w:r w:rsidR="005D64F1" w:rsidRPr="00B17635">
        <w:rPr>
          <w:rFonts w:ascii="Calibri Light" w:hAnsi="Calibri Light" w:cs="Calibri Light"/>
          <w:sz w:val="24"/>
          <w:szCs w:val="24"/>
        </w:rPr>
        <w:t>7</w:t>
      </w:r>
      <w:r w:rsidR="00E57394" w:rsidRPr="00B17635">
        <w:rPr>
          <w:rFonts w:ascii="Calibri Light" w:hAnsi="Calibri Light" w:cs="Calibri Light"/>
          <w:sz w:val="24"/>
          <w:szCs w:val="24"/>
        </w:rPr>
        <w:t xml:space="preserve"> solicitudes</w:t>
      </w:r>
      <w:r w:rsidR="00E57394" w:rsidRPr="004B4E4E">
        <w:rPr>
          <w:rFonts w:ascii="Calibri Light" w:hAnsi="Calibri Light" w:cs="Calibri Light"/>
          <w:sz w:val="24"/>
          <w:szCs w:val="24"/>
        </w:rPr>
        <w:t xml:space="preserve"> de información</w:t>
      </w:r>
      <w:r w:rsidR="0000110F" w:rsidRPr="004B4E4E">
        <w:rPr>
          <w:rFonts w:ascii="Calibri Light" w:hAnsi="Calibri Light" w:cs="Calibri Light"/>
          <w:sz w:val="24"/>
          <w:szCs w:val="24"/>
        </w:rPr>
        <w:t xml:space="preserve"> ciudadana, de las cuales </w:t>
      </w:r>
      <w:r>
        <w:rPr>
          <w:rFonts w:ascii="Calibri Light" w:hAnsi="Calibri Light" w:cs="Calibri Light"/>
          <w:sz w:val="24"/>
          <w:szCs w:val="24"/>
        </w:rPr>
        <w:t xml:space="preserve">3 </w:t>
      </w:r>
      <w:r w:rsidR="009549A1">
        <w:rPr>
          <w:rFonts w:ascii="Calibri Light" w:hAnsi="Calibri Light" w:cs="Calibri Light"/>
          <w:sz w:val="24"/>
          <w:szCs w:val="24"/>
        </w:rPr>
        <w:t xml:space="preserve">fueron </w:t>
      </w:r>
      <w:r>
        <w:rPr>
          <w:rFonts w:ascii="Calibri Light" w:hAnsi="Calibri Light" w:cs="Calibri Light"/>
          <w:sz w:val="24"/>
          <w:szCs w:val="24"/>
        </w:rPr>
        <w:t xml:space="preserve">de manera presencial o física, 3 a través del Portal 311 y </w:t>
      </w:r>
      <w:r w:rsidR="0000110F" w:rsidRPr="004B4E4E">
        <w:rPr>
          <w:rFonts w:ascii="Calibri Light" w:hAnsi="Calibri Light" w:cs="Calibri Light"/>
          <w:sz w:val="24"/>
          <w:szCs w:val="24"/>
        </w:rPr>
        <w:t xml:space="preserve">1 </w:t>
      </w:r>
      <w:r>
        <w:rPr>
          <w:rFonts w:ascii="Calibri Light" w:hAnsi="Calibri Light" w:cs="Calibri Light"/>
          <w:sz w:val="24"/>
          <w:szCs w:val="24"/>
        </w:rPr>
        <w:t>por el P</w:t>
      </w:r>
      <w:r w:rsidR="0000110F" w:rsidRPr="004B4E4E">
        <w:rPr>
          <w:rFonts w:ascii="Calibri Light" w:hAnsi="Calibri Light" w:cs="Calibri Light"/>
          <w:sz w:val="24"/>
          <w:szCs w:val="24"/>
        </w:rPr>
        <w:t>ortal de SAIP</w:t>
      </w:r>
      <w:r w:rsidR="00A833F2">
        <w:rPr>
          <w:rFonts w:ascii="Calibri Light" w:hAnsi="Calibri Light" w:cs="Calibri Light"/>
          <w:sz w:val="24"/>
          <w:szCs w:val="24"/>
        </w:rPr>
        <w:t>; a</w:t>
      </w:r>
      <w:r>
        <w:rPr>
          <w:rFonts w:ascii="Calibri Light" w:hAnsi="Calibri Light" w:cs="Calibri Light"/>
          <w:sz w:val="24"/>
          <w:szCs w:val="24"/>
        </w:rPr>
        <w:t>t</w:t>
      </w:r>
      <w:r w:rsidR="0000110F" w:rsidRPr="004B4E4E">
        <w:rPr>
          <w:rFonts w:ascii="Calibri Light" w:hAnsi="Calibri Light" w:cs="Calibri Light"/>
          <w:sz w:val="24"/>
          <w:szCs w:val="24"/>
        </w:rPr>
        <w:t>endidas y respondidas de conformidad con la Ley de Libre acceso a la Información Pública No. 200-04 y su Dec</w:t>
      </w:r>
      <w:r>
        <w:rPr>
          <w:rFonts w:ascii="Calibri Light" w:hAnsi="Calibri Light" w:cs="Calibri Light"/>
          <w:sz w:val="24"/>
          <w:szCs w:val="24"/>
        </w:rPr>
        <w:t>reto No. 130-05 que aprueba su R</w:t>
      </w:r>
      <w:r w:rsidR="0000110F" w:rsidRPr="004B4E4E">
        <w:rPr>
          <w:rFonts w:ascii="Calibri Light" w:hAnsi="Calibri Light" w:cs="Calibri Light"/>
          <w:sz w:val="24"/>
          <w:szCs w:val="24"/>
        </w:rPr>
        <w:t xml:space="preserve">eglamento de </w:t>
      </w:r>
      <w:r w:rsidR="004B4E4E" w:rsidRPr="004B4E4E">
        <w:rPr>
          <w:rFonts w:ascii="Calibri Light" w:hAnsi="Calibri Light" w:cs="Calibri Light"/>
          <w:sz w:val="24"/>
          <w:szCs w:val="24"/>
        </w:rPr>
        <w:t xml:space="preserve">aplicación. </w:t>
      </w:r>
    </w:p>
    <w:p w:rsidR="00EA0FB4" w:rsidRDefault="00EA0FB4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EA0FB4" w:rsidRDefault="004B4E4E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B4E4E">
        <w:rPr>
          <w:rFonts w:ascii="Calibri Light" w:hAnsi="Calibri Light" w:cs="Calibri Light"/>
          <w:sz w:val="24"/>
          <w:szCs w:val="24"/>
        </w:rPr>
        <w:t>Las solicitudes recibidas por los diferentes medios fueron asi</w:t>
      </w:r>
      <w:r w:rsidR="00956053">
        <w:rPr>
          <w:rFonts w:ascii="Calibri Light" w:hAnsi="Calibri Light" w:cs="Calibri Light"/>
          <w:sz w:val="24"/>
          <w:szCs w:val="24"/>
        </w:rPr>
        <w:t>stidas y completadas en un 100%</w:t>
      </w:r>
      <w:r w:rsidRPr="004B4E4E">
        <w:rPr>
          <w:rFonts w:ascii="Calibri Light" w:hAnsi="Calibri Light" w:cs="Calibri Light"/>
          <w:sz w:val="24"/>
          <w:szCs w:val="24"/>
        </w:rPr>
        <w:t xml:space="preserve">: </w:t>
      </w:r>
      <w:r w:rsidR="00956053">
        <w:rPr>
          <w:rFonts w:ascii="Calibri Light" w:hAnsi="Calibri Light" w:cs="Calibri Light"/>
          <w:sz w:val="24"/>
          <w:szCs w:val="24"/>
        </w:rPr>
        <w:t>S</w:t>
      </w:r>
      <w:r w:rsidR="00B17635">
        <w:rPr>
          <w:rFonts w:ascii="Calibri Light" w:hAnsi="Calibri Light" w:cs="Calibri Light"/>
          <w:sz w:val="24"/>
          <w:szCs w:val="24"/>
        </w:rPr>
        <w:t>eis</w:t>
      </w:r>
      <w:r w:rsidRPr="004B4E4E">
        <w:rPr>
          <w:rFonts w:ascii="Calibri Light" w:hAnsi="Calibri Light" w:cs="Calibri Light"/>
          <w:sz w:val="24"/>
          <w:szCs w:val="24"/>
        </w:rPr>
        <w:t xml:space="preserve"> (</w:t>
      </w:r>
      <w:r w:rsidR="00B17635">
        <w:rPr>
          <w:rFonts w:ascii="Calibri Light" w:hAnsi="Calibri Light" w:cs="Calibri Light"/>
          <w:sz w:val="24"/>
          <w:szCs w:val="24"/>
        </w:rPr>
        <w:t>6</w:t>
      </w:r>
      <w:r w:rsidRPr="004B4E4E">
        <w:rPr>
          <w:rFonts w:ascii="Calibri Light" w:hAnsi="Calibri Light" w:cs="Calibri Light"/>
          <w:sz w:val="24"/>
          <w:szCs w:val="24"/>
        </w:rPr>
        <w:t xml:space="preserve">) solicitudes resueltas antes de los cinco (5) días y </w:t>
      </w:r>
      <w:r w:rsidR="00956053">
        <w:rPr>
          <w:rFonts w:ascii="Calibri Light" w:hAnsi="Calibri Light" w:cs="Calibri Light"/>
          <w:sz w:val="24"/>
          <w:szCs w:val="24"/>
        </w:rPr>
        <w:t>una (</w:t>
      </w:r>
      <w:r w:rsidR="00B17635">
        <w:rPr>
          <w:rFonts w:ascii="Calibri Light" w:hAnsi="Calibri Light" w:cs="Calibri Light"/>
          <w:sz w:val="24"/>
          <w:szCs w:val="24"/>
        </w:rPr>
        <w:t>1</w:t>
      </w:r>
      <w:r w:rsidR="00956053">
        <w:rPr>
          <w:rFonts w:ascii="Calibri Light" w:hAnsi="Calibri Light" w:cs="Calibri Light"/>
          <w:sz w:val="24"/>
          <w:szCs w:val="24"/>
        </w:rPr>
        <w:t>)</w:t>
      </w:r>
      <w:r w:rsidR="009549A1">
        <w:rPr>
          <w:rFonts w:ascii="Calibri Light" w:hAnsi="Calibri Light" w:cs="Calibri Light"/>
          <w:sz w:val="24"/>
          <w:szCs w:val="24"/>
        </w:rPr>
        <w:t>,</w:t>
      </w:r>
      <w:r w:rsidRPr="004B4E4E">
        <w:rPr>
          <w:rFonts w:ascii="Calibri Light" w:hAnsi="Calibri Light" w:cs="Calibri Light"/>
          <w:sz w:val="24"/>
          <w:szCs w:val="24"/>
        </w:rPr>
        <w:t xml:space="preserve"> después, tomando como punto de referencia los 15 días que contempla la normativa. </w:t>
      </w:r>
    </w:p>
    <w:p w:rsidR="00EA0FB4" w:rsidRDefault="00EA0FB4" w:rsidP="00191E9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4B4E4E" w:rsidRDefault="004B4E4E" w:rsidP="00191E9C">
      <w:pPr>
        <w:spacing w:line="360" w:lineRule="auto"/>
        <w:jc w:val="both"/>
      </w:pPr>
      <w:r w:rsidRPr="004B4E4E">
        <w:rPr>
          <w:rFonts w:ascii="Calibri Light" w:hAnsi="Calibri Light" w:cs="Calibri Light"/>
          <w:sz w:val="24"/>
          <w:szCs w:val="24"/>
        </w:rPr>
        <w:t>Entre los usuarios que ejercieron su derecho de acceso a la información pública está</w:t>
      </w:r>
      <w:r w:rsidR="00A833F2">
        <w:rPr>
          <w:rFonts w:ascii="Calibri Light" w:hAnsi="Calibri Light" w:cs="Calibri Light"/>
          <w:sz w:val="24"/>
          <w:szCs w:val="24"/>
        </w:rPr>
        <w:t xml:space="preserve"> un reportero</w:t>
      </w:r>
      <w:r w:rsidRPr="004B4E4E">
        <w:rPr>
          <w:rFonts w:ascii="Calibri Light" w:hAnsi="Calibri Light" w:cs="Calibri Light"/>
          <w:sz w:val="24"/>
          <w:szCs w:val="24"/>
        </w:rPr>
        <w:t xml:space="preserve"> </w:t>
      </w:r>
      <w:r w:rsidR="001E58D2">
        <w:rPr>
          <w:rFonts w:ascii="Calibri Light" w:hAnsi="Calibri Light" w:cs="Calibri Light"/>
          <w:sz w:val="24"/>
          <w:szCs w:val="24"/>
        </w:rPr>
        <w:t>de noticias</w:t>
      </w:r>
      <w:r w:rsidRPr="004B4E4E">
        <w:rPr>
          <w:rFonts w:ascii="Calibri Light" w:hAnsi="Calibri Light" w:cs="Calibri Light"/>
          <w:sz w:val="24"/>
          <w:szCs w:val="24"/>
        </w:rPr>
        <w:t xml:space="preserve">, </w:t>
      </w:r>
      <w:r w:rsidR="00750976">
        <w:rPr>
          <w:rFonts w:ascii="Calibri Light" w:hAnsi="Calibri Light" w:cs="Calibri Light"/>
          <w:sz w:val="24"/>
          <w:szCs w:val="24"/>
        </w:rPr>
        <w:t xml:space="preserve">un diputado, </w:t>
      </w:r>
      <w:r w:rsidRPr="004B4E4E">
        <w:rPr>
          <w:rFonts w:ascii="Calibri Light" w:hAnsi="Calibri Light" w:cs="Calibri Light"/>
          <w:sz w:val="24"/>
          <w:szCs w:val="24"/>
        </w:rPr>
        <w:t xml:space="preserve">entre otros </w:t>
      </w:r>
      <w:r w:rsidR="00EE3D33">
        <w:rPr>
          <w:rFonts w:ascii="Calibri Light" w:hAnsi="Calibri Light" w:cs="Calibri Light"/>
          <w:sz w:val="24"/>
          <w:szCs w:val="24"/>
        </w:rPr>
        <w:t>d</w:t>
      </w:r>
      <w:r w:rsidRPr="004B4E4E">
        <w:rPr>
          <w:rFonts w:ascii="Calibri Light" w:hAnsi="Calibri Light" w:cs="Calibri Light"/>
          <w:sz w:val="24"/>
          <w:szCs w:val="24"/>
        </w:rPr>
        <w:t>e la sociedad civil, los cuales recibieron su</w:t>
      </w:r>
      <w:r w:rsidR="001E58D2">
        <w:rPr>
          <w:rFonts w:ascii="Calibri Light" w:hAnsi="Calibri Light" w:cs="Calibri Light"/>
          <w:sz w:val="24"/>
          <w:szCs w:val="24"/>
        </w:rPr>
        <w:t xml:space="preserve"> requerimiento</w:t>
      </w:r>
      <w:r w:rsidRPr="004B4E4E">
        <w:rPr>
          <w:rFonts w:ascii="Calibri Light" w:hAnsi="Calibri Light" w:cs="Calibri Light"/>
          <w:sz w:val="24"/>
          <w:szCs w:val="24"/>
        </w:rPr>
        <w:t xml:space="preserve"> con la </w:t>
      </w:r>
      <w:r w:rsidR="001E58D2">
        <w:rPr>
          <w:rFonts w:ascii="Calibri Light" w:hAnsi="Calibri Light" w:cs="Calibri Light"/>
          <w:sz w:val="24"/>
          <w:szCs w:val="24"/>
        </w:rPr>
        <w:t xml:space="preserve">debida </w:t>
      </w:r>
      <w:r w:rsidRPr="004B4E4E">
        <w:rPr>
          <w:rFonts w:ascii="Calibri Light" w:hAnsi="Calibri Light" w:cs="Calibri Light"/>
          <w:sz w:val="24"/>
          <w:szCs w:val="24"/>
        </w:rPr>
        <w:t>calidad</w:t>
      </w:r>
      <w:r w:rsidR="001E58D2">
        <w:rPr>
          <w:rFonts w:ascii="Calibri Light" w:hAnsi="Calibri Light" w:cs="Calibri Light"/>
          <w:sz w:val="24"/>
          <w:szCs w:val="24"/>
        </w:rPr>
        <w:t xml:space="preserve"> y en tiempos oportunos,</w:t>
      </w:r>
      <w:r w:rsidRPr="004B4E4E">
        <w:rPr>
          <w:rFonts w:ascii="Calibri Light" w:hAnsi="Calibri Light" w:cs="Calibri Light"/>
          <w:sz w:val="24"/>
          <w:szCs w:val="24"/>
        </w:rPr>
        <w:t xml:space="preserve"> de acuerdo </w:t>
      </w:r>
      <w:r w:rsidR="001E58D2">
        <w:rPr>
          <w:rFonts w:ascii="Calibri Light" w:hAnsi="Calibri Light" w:cs="Calibri Light"/>
          <w:sz w:val="24"/>
          <w:szCs w:val="24"/>
        </w:rPr>
        <w:t xml:space="preserve">a </w:t>
      </w:r>
      <w:r w:rsidRPr="004B4E4E">
        <w:rPr>
          <w:rFonts w:ascii="Calibri Light" w:hAnsi="Calibri Light" w:cs="Calibri Light"/>
          <w:sz w:val="24"/>
          <w:szCs w:val="24"/>
        </w:rPr>
        <w:t>lo establecido en la mencionada normativa</w:t>
      </w:r>
      <w:r>
        <w:t>.</w:t>
      </w:r>
    </w:p>
    <w:p w:rsidR="00DE6212" w:rsidRDefault="00DE6212" w:rsidP="00191E9C">
      <w:pPr>
        <w:spacing w:line="360" w:lineRule="auto"/>
        <w:jc w:val="both"/>
      </w:pPr>
    </w:p>
    <w:p w:rsidR="00DE6212" w:rsidRPr="00956053" w:rsidRDefault="00DE6212" w:rsidP="002A4B0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  <w:r w:rsidRPr="00956053">
        <w:rPr>
          <w:rFonts w:ascii="Tw Cen MT" w:hAnsi="Tw Cen MT"/>
          <w:b/>
          <w:sz w:val="28"/>
          <w:szCs w:val="28"/>
          <w:lang w:val="es-DO"/>
        </w:rPr>
        <w:t>Medios de r</w:t>
      </w:r>
      <w:r w:rsidR="00204093" w:rsidRPr="00956053">
        <w:rPr>
          <w:rFonts w:ascii="Tw Cen MT" w:hAnsi="Tw Cen MT"/>
          <w:b/>
          <w:sz w:val="28"/>
          <w:szCs w:val="28"/>
          <w:lang w:val="es-DO"/>
        </w:rPr>
        <w:t>ecepción de las solicitudes de i</w:t>
      </w:r>
      <w:r w:rsidRPr="00956053">
        <w:rPr>
          <w:rFonts w:ascii="Tw Cen MT" w:hAnsi="Tw Cen MT"/>
          <w:b/>
          <w:sz w:val="28"/>
          <w:szCs w:val="28"/>
          <w:lang w:val="es-DO"/>
        </w:rPr>
        <w:t>nformación</w:t>
      </w:r>
      <w:r w:rsidR="00204093" w:rsidRPr="00956053">
        <w:rPr>
          <w:rFonts w:ascii="Tw Cen MT" w:hAnsi="Tw Cen MT"/>
          <w:b/>
          <w:sz w:val="28"/>
          <w:szCs w:val="28"/>
          <w:lang w:val="es-DO"/>
        </w:rPr>
        <w:t xml:space="preserve"> en el año 2024.</w:t>
      </w:r>
    </w:p>
    <w:p w:rsidR="00DE6212" w:rsidRPr="00DE6212" w:rsidRDefault="00DE6212" w:rsidP="00D675D3">
      <w:pPr>
        <w:pStyle w:val="Prrafodelista"/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57394" w:rsidTr="0000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E57394" w:rsidRPr="00002C51" w:rsidRDefault="00E57394" w:rsidP="00191E9C">
            <w:pPr>
              <w:spacing w:line="360" w:lineRule="auto"/>
              <w:jc w:val="center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Recibidas</w:t>
            </w:r>
          </w:p>
        </w:tc>
        <w:tc>
          <w:tcPr>
            <w:tcW w:w="2161" w:type="dxa"/>
          </w:tcPr>
          <w:p w:rsidR="00E57394" w:rsidRPr="00002C51" w:rsidRDefault="00DE6212" w:rsidP="00DE621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Física</w:t>
            </w:r>
          </w:p>
        </w:tc>
        <w:tc>
          <w:tcPr>
            <w:tcW w:w="2161" w:type="dxa"/>
          </w:tcPr>
          <w:p w:rsidR="00E57394" w:rsidRPr="00002C51" w:rsidRDefault="00DE6212" w:rsidP="00DE621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Portal SAIP</w:t>
            </w:r>
          </w:p>
        </w:tc>
        <w:tc>
          <w:tcPr>
            <w:tcW w:w="2161" w:type="dxa"/>
          </w:tcPr>
          <w:p w:rsidR="00E57394" w:rsidRPr="00002C51" w:rsidRDefault="00DE6212" w:rsidP="00191E9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002C51">
              <w:rPr>
                <w:rFonts w:ascii="Tw Cen MT" w:hAnsi="Tw Cen MT"/>
              </w:rPr>
              <w:t>311</w:t>
            </w:r>
          </w:p>
        </w:tc>
      </w:tr>
      <w:tr w:rsidR="00E57394" w:rsidTr="00002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E57394" w:rsidRPr="00002C51" w:rsidRDefault="005D64F1" w:rsidP="00031559">
            <w:pPr>
              <w:spacing w:line="360" w:lineRule="auto"/>
              <w:jc w:val="center"/>
            </w:pPr>
            <w:r w:rsidRPr="00002C51">
              <w:t>7</w:t>
            </w:r>
          </w:p>
        </w:tc>
        <w:tc>
          <w:tcPr>
            <w:tcW w:w="2161" w:type="dxa"/>
          </w:tcPr>
          <w:p w:rsidR="00E57394" w:rsidRPr="00002C51" w:rsidRDefault="00DE6212" w:rsidP="000315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C51">
              <w:t>3</w:t>
            </w:r>
          </w:p>
        </w:tc>
        <w:tc>
          <w:tcPr>
            <w:tcW w:w="2161" w:type="dxa"/>
          </w:tcPr>
          <w:p w:rsidR="00E57394" w:rsidRPr="00002C51" w:rsidRDefault="00D675D3" w:rsidP="000315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C51">
              <w:t>1</w:t>
            </w:r>
          </w:p>
        </w:tc>
        <w:tc>
          <w:tcPr>
            <w:tcW w:w="2161" w:type="dxa"/>
          </w:tcPr>
          <w:p w:rsidR="00E57394" w:rsidRPr="00002C51" w:rsidRDefault="00D675D3" w:rsidP="000315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C51">
              <w:t>3</w:t>
            </w:r>
          </w:p>
        </w:tc>
      </w:tr>
    </w:tbl>
    <w:p w:rsidR="00E57394" w:rsidRDefault="00E57394" w:rsidP="00204093">
      <w:pPr>
        <w:spacing w:line="480" w:lineRule="auto"/>
        <w:jc w:val="both"/>
        <w:rPr>
          <w:sz w:val="32"/>
          <w:szCs w:val="32"/>
        </w:rPr>
      </w:pPr>
    </w:p>
    <w:p w:rsidR="004A7BA6" w:rsidRDefault="00EA0FB4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002C51">
        <w:rPr>
          <w:rFonts w:ascii="Calibri Light" w:hAnsi="Calibri Light" w:cs="Calibri Light"/>
          <w:noProof/>
          <w:sz w:val="24"/>
          <w:szCs w:val="24"/>
          <w:shd w:val="clear" w:color="auto" w:fill="C6D9F1" w:themeFill="text2" w:themeFillTint="33"/>
          <w:lang w:val="en-US"/>
        </w:rPr>
        <w:drawing>
          <wp:inline distT="0" distB="0" distL="0" distR="0" wp14:anchorId="1B7D4A6D" wp14:editId="309CEB00">
            <wp:extent cx="5145438" cy="2363491"/>
            <wp:effectExtent l="0" t="0" r="17145" b="177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05A3" w:rsidRDefault="003605A3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77783B" w:rsidRDefault="0077783B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CE0E06" w:rsidRDefault="00CE0E06" w:rsidP="009C6C28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536AD9" w:rsidRPr="009C3C17" w:rsidRDefault="00536AD9" w:rsidP="000B1175">
      <w:pPr>
        <w:pStyle w:val="Prrafodelista"/>
        <w:numPr>
          <w:ilvl w:val="0"/>
          <w:numId w:val="7"/>
        </w:numPr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  <w:r w:rsidRPr="00536AD9">
        <w:rPr>
          <w:rFonts w:ascii="Tw Cen MT" w:hAnsi="Tw Cen MT"/>
          <w:b/>
          <w:sz w:val="28"/>
          <w:szCs w:val="28"/>
          <w:lang w:val="es-DO"/>
        </w:rPr>
        <w:t>Caso</w:t>
      </w:r>
      <w:r w:rsidR="00886A8D">
        <w:rPr>
          <w:rFonts w:ascii="Tw Cen MT" w:hAnsi="Tw Cen MT"/>
          <w:b/>
          <w:sz w:val="28"/>
          <w:szCs w:val="28"/>
          <w:lang w:val="es-DO"/>
        </w:rPr>
        <w:t>s</w:t>
      </w:r>
      <w:r w:rsidRPr="00536AD9">
        <w:rPr>
          <w:rFonts w:ascii="Tw Cen MT" w:hAnsi="Tw Cen MT"/>
          <w:b/>
          <w:sz w:val="28"/>
          <w:szCs w:val="28"/>
          <w:lang w:val="es-DO"/>
        </w:rPr>
        <w:t xml:space="preserve"> recibidos en el Sistema Nacional de Atención Ciudadana</w:t>
      </w:r>
      <w:r w:rsidR="00886A8D">
        <w:rPr>
          <w:rFonts w:ascii="Tw Cen MT" w:hAnsi="Tw Cen MT"/>
          <w:b/>
          <w:sz w:val="28"/>
          <w:szCs w:val="28"/>
          <w:lang w:val="es-DO"/>
        </w:rPr>
        <w:t xml:space="preserve"> </w:t>
      </w:r>
      <w:r w:rsidRPr="00536AD9">
        <w:rPr>
          <w:rFonts w:ascii="Tw Cen MT" w:hAnsi="Tw Cen MT"/>
          <w:b/>
          <w:sz w:val="28"/>
          <w:szCs w:val="28"/>
          <w:lang w:val="es-DO"/>
        </w:rPr>
        <w:t>3-1-1</w:t>
      </w:r>
    </w:p>
    <w:p w:rsidR="009C3C17" w:rsidRPr="00536AD9" w:rsidRDefault="009C3C17" w:rsidP="009C3C17">
      <w:pPr>
        <w:pStyle w:val="Prrafodelista"/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</w:p>
    <w:p w:rsidR="00536AD9" w:rsidRDefault="00536AD9" w:rsidP="00536AD9">
      <w:pPr>
        <w:spacing w:line="360" w:lineRule="auto"/>
        <w:jc w:val="both"/>
        <w:rPr>
          <w:rFonts w:ascii="Tw Cen MT" w:hAnsi="Tw Cen MT" w:cs="Calibri Light"/>
          <w:b/>
          <w:sz w:val="28"/>
          <w:szCs w:val="28"/>
        </w:rPr>
      </w:pPr>
    </w:p>
    <w:p w:rsidR="009549A1" w:rsidRDefault="009549A1" w:rsidP="009549A1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El sistema 3 1 1 tiene por finalidad permitir que el ciudadano registre quejas, reclamaciones y sugerencias. </w:t>
      </w:r>
    </w:p>
    <w:p w:rsidR="009549A1" w:rsidRDefault="009549A1" w:rsidP="009549A1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536AD9" w:rsidRDefault="009549A1" w:rsidP="00536A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Desde el acceso, a finales de julio, hasta diciembre de 2024, recibimos 3 casos tipo reclamaciones, los cuales fueron transferidos o declinados por ser competencia de otra entidad. Por lo que no tenemos casos registrados en los trimestres T3 y T4.</w:t>
      </w:r>
    </w:p>
    <w:p w:rsidR="009C3C17" w:rsidRDefault="009C3C17" w:rsidP="00536A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120E0" w:rsidRDefault="003120E0" w:rsidP="00536A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120E0" w:rsidRPr="009C3C17" w:rsidRDefault="003120E0" w:rsidP="003120E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  <w:r w:rsidRPr="00486555">
        <w:rPr>
          <w:rFonts w:ascii="Tw Cen MT" w:hAnsi="Tw Cen MT"/>
          <w:b/>
          <w:sz w:val="28"/>
          <w:szCs w:val="28"/>
          <w:lang w:val="es-DO"/>
        </w:rPr>
        <w:t>Consolidado de Estadísticas y Balance</w:t>
      </w:r>
      <w:r w:rsidR="00486555" w:rsidRPr="00486555">
        <w:rPr>
          <w:rFonts w:ascii="Tw Cen MT" w:hAnsi="Tw Cen MT"/>
          <w:b/>
          <w:sz w:val="28"/>
          <w:szCs w:val="28"/>
          <w:lang w:val="es-DO"/>
        </w:rPr>
        <w:t>s de Gestión OAI año 202</w:t>
      </w:r>
      <w:r w:rsidR="00486555">
        <w:rPr>
          <w:rFonts w:ascii="Tw Cen MT" w:hAnsi="Tw Cen MT"/>
          <w:b/>
          <w:sz w:val="28"/>
          <w:szCs w:val="28"/>
          <w:lang w:val="es-DO"/>
        </w:rPr>
        <w:t>4</w:t>
      </w:r>
    </w:p>
    <w:p w:rsidR="009C3C17" w:rsidRPr="00600576" w:rsidRDefault="009C3C17" w:rsidP="009C3C17">
      <w:pPr>
        <w:pStyle w:val="Prrafodelista"/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</w:p>
    <w:p w:rsidR="00600576" w:rsidRPr="009549A1" w:rsidRDefault="00600576" w:rsidP="00600576">
      <w:pPr>
        <w:pStyle w:val="Prrafodelista"/>
        <w:spacing w:line="360" w:lineRule="auto"/>
        <w:jc w:val="both"/>
        <w:rPr>
          <w:rFonts w:ascii="Tw Cen MT" w:hAnsi="Tw Cen MT" w:cs="Calibri Light"/>
          <w:b/>
          <w:sz w:val="28"/>
          <w:szCs w:val="28"/>
          <w:lang w:val="es-DO"/>
        </w:rPr>
      </w:pPr>
    </w:p>
    <w:p w:rsidR="00707E2F" w:rsidRDefault="009549A1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E03617C" wp14:editId="72BFA165">
            <wp:extent cx="6021977" cy="3396343"/>
            <wp:effectExtent l="0" t="0" r="17145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02C51" w:rsidRDefault="00002C51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2584A" w:rsidRDefault="0062584A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600576" w:rsidRDefault="00600576" w:rsidP="009549A1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0F5864" w:rsidRPr="006541F7" w:rsidRDefault="006541F7" w:rsidP="000B1175">
      <w:pPr>
        <w:pStyle w:val="Prrafodelista"/>
        <w:numPr>
          <w:ilvl w:val="0"/>
          <w:numId w:val="7"/>
        </w:numPr>
        <w:spacing w:line="360" w:lineRule="auto"/>
        <w:rPr>
          <w:rFonts w:ascii="Tw Cen MT" w:hAnsi="Tw Cen MT" w:cs="Calibri Light"/>
          <w:b/>
          <w:sz w:val="28"/>
          <w:szCs w:val="28"/>
          <w:lang w:val="es-DO"/>
        </w:rPr>
      </w:pPr>
      <w:r w:rsidRPr="006541F7">
        <w:rPr>
          <w:rFonts w:ascii="Tw Cen MT" w:hAnsi="Tw Cen MT"/>
          <w:b/>
          <w:sz w:val="28"/>
          <w:szCs w:val="28"/>
          <w:lang w:val="es-DO"/>
        </w:rPr>
        <w:t xml:space="preserve">Evaluaciones al Portal de Transparencia </w:t>
      </w:r>
      <w:r w:rsidR="00A3450A">
        <w:rPr>
          <w:rFonts w:ascii="Tw Cen MT" w:hAnsi="Tw Cen MT"/>
          <w:b/>
          <w:sz w:val="28"/>
          <w:szCs w:val="28"/>
          <w:lang w:val="es-DO"/>
        </w:rPr>
        <w:t>realizadas por la DIGEIG en el 2024</w:t>
      </w:r>
      <w:r w:rsidRPr="006541F7">
        <w:rPr>
          <w:rFonts w:ascii="Tw Cen MT" w:hAnsi="Tw Cen MT"/>
          <w:b/>
          <w:sz w:val="28"/>
          <w:szCs w:val="28"/>
          <w:lang w:val="es-DO"/>
        </w:rPr>
        <w:t>.</w:t>
      </w:r>
    </w:p>
    <w:p w:rsidR="00006CAC" w:rsidRDefault="00006CAC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966AA1" w:rsidRPr="008F0B8A" w:rsidRDefault="00A3450A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8F0B8A">
        <w:rPr>
          <w:rFonts w:ascii="Calibri Light" w:hAnsi="Calibri Light" w:cs="Calibri Light"/>
          <w:b/>
          <w:sz w:val="24"/>
          <w:szCs w:val="24"/>
        </w:rPr>
        <w:t>Calificación M</w:t>
      </w:r>
      <w:r w:rsidR="00966AA1" w:rsidRPr="008F0B8A">
        <w:rPr>
          <w:rFonts w:ascii="Calibri Light" w:hAnsi="Calibri Light" w:cs="Calibri Light"/>
          <w:b/>
          <w:sz w:val="24"/>
          <w:szCs w:val="24"/>
        </w:rPr>
        <w:t>ensual del Portal de Transparencia</w:t>
      </w:r>
    </w:p>
    <w:p w:rsidR="00966AA1" w:rsidRDefault="00A3450A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8F0B8A">
        <w:rPr>
          <w:rFonts w:ascii="Calibri Light" w:hAnsi="Calibri Light" w:cs="Calibri Light"/>
          <w:b/>
          <w:sz w:val="24"/>
          <w:szCs w:val="24"/>
        </w:rPr>
        <w:t>Gobernación</w:t>
      </w:r>
      <w:r w:rsidR="0078107F" w:rsidRPr="008F0B8A">
        <w:rPr>
          <w:rFonts w:ascii="Calibri Light" w:hAnsi="Calibri Light" w:cs="Calibri Light"/>
          <w:b/>
          <w:sz w:val="24"/>
          <w:szCs w:val="24"/>
        </w:rPr>
        <w:t xml:space="preserve"> Provincial de La Vega</w:t>
      </w:r>
      <w:r w:rsidR="00966AA1" w:rsidRPr="008F0B8A">
        <w:rPr>
          <w:rFonts w:ascii="Calibri Light" w:hAnsi="Calibri Light" w:cs="Calibri Light"/>
          <w:b/>
          <w:sz w:val="24"/>
          <w:szCs w:val="24"/>
        </w:rPr>
        <w:t xml:space="preserve"> – 2024</w:t>
      </w:r>
    </w:p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Sombreadoclaro-nfasis1"/>
        <w:tblW w:w="9620" w:type="dxa"/>
        <w:jc w:val="center"/>
        <w:tblLook w:val="04A0" w:firstRow="1" w:lastRow="0" w:firstColumn="1" w:lastColumn="0" w:noHBand="0" w:noVBand="1"/>
      </w:tblPr>
      <w:tblGrid>
        <w:gridCol w:w="973"/>
        <w:gridCol w:w="640"/>
        <w:gridCol w:w="640"/>
        <w:gridCol w:w="640"/>
        <w:gridCol w:w="640"/>
        <w:gridCol w:w="640"/>
        <w:gridCol w:w="640"/>
        <w:gridCol w:w="700"/>
        <w:gridCol w:w="640"/>
        <w:gridCol w:w="640"/>
        <w:gridCol w:w="662"/>
        <w:gridCol w:w="640"/>
        <w:gridCol w:w="640"/>
        <w:gridCol w:w="973"/>
      </w:tblGrid>
      <w:tr w:rsidR="00002C51" w:rsidRPr="001A04F1" w:rsidTr="0000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1A04F1" w:rsidRPr="001A04F1" w:rsidRDefault="001A04F1" w:rsidP="001A04F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Mes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Ene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Feb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Mar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Abr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May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Jun</w:t>
            </w:r>
          </w:p>
        </w:tc>
        <w:tc>
          <w:tcPr>
            <w:tcW w:w="70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Jul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Ago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Sep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Oct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Nov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Dic </w:t>
            </w:r>
          </w:p>
        </w:tc>
        <w:tc>
          <w:tcPr>
            <w:tcW w:w="940" w:type="dxa"/>
            <w:hideMark/>
          </w:tcPr>
          <w:p w:rsidR="001A04F1" w:rsidRPr="001A04F1" w:rsidRDefault="001A04F1" w:rsidP="001A0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Calificación Promedio</w:t>
            </w:r>
          </w:p>
        </w:tc>
      </w:tr>
      <w:tr w:rsidR="001A04F1" w:rsidRPr="001A04F1" w:rsidTr="00002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002C51" w:rsidRDefault="00002C51" w:rsidP="001A04F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  <w:p w:rsidR="001A04F1" w:rsidRPr="001A04F1" w:rsidRDefault="001A04F1" w:rsidP="001A04F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Calificación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34.70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27.10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37.20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38.30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89.00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94.80</w:t>
            </w:r>
          </w:p>
        </w:tc>
        <w:tc>
          <w:tcPr>
            <w:tcW w:w="70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93.30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93.30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99.60</w:t>
            </w:r>
          </w:p>
        </w:tc>
        <w:tc>
          <w:tcPr>
            <w:tcW w:w="640" w:type="dxa"/>
            <w:noWrap/>
            <w:hideMark/>
          </w:tcPr>
          <w:p w:rsidR="001A04F1" w:rsidRPr="001A04F1" w:rsidRDefault="00002C5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 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100.00</w:t>
            </w:r>
          </w:p>
        </w:tc>
        <w:tc>
          <w:tcPr>
            <w:tcW w:w="640" w:type="dxa"/>
            <w:noWrap/>
            <w:hideMark/>
          </w:tcPr>
          <w:p w:rsidR="0063284F" w:rsidRDefault="001A04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 </w:t>
            </w:r>
          </w:p>
          <w:p w:rsidR="001A04F1" w:rsidRPr="0063284F" w:rsidRDefault="003F2FFD" w:rsidP="0063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s-DO"/>
              </w:rPr>
              <w:t>95</w:t>
            </w:r>
            <w:r w:rsidR="002204F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s-DO"/>
              </w:rPr>
              <w:t>.00</w:t>
            </w:r>
            <w:r w:rsidR="00C45AF1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s-DO"/>
              </w:rPr>
              <w:t xml:space="preserve">     </w:t>
            </w:r>
          </w:p>
        </w:tc>
        <w:tc>
          <w:tcPr>
            <w:tcW w:w="640" w:type="dxa"/>
            <w:noWrap/>
            <w:hideMark/>
          </w:tcPr>
          <w:p w:rsidR="00C45AF1" w:rsidRDefault="001A04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 </w:t>
            </w:r>
          </w:p>
          <w:p w:rsidR="001A04F1" w:rsidRPr="001A04F1" w:rsidRDefault="00C45A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95.00</w:t>
            </w:r>
          </w:p>
        </w:tc>
        <w:tc>
          <w:tcPr>
            <w:tcW w:w="940" w:type="dxa"/>
            <w:noWrap/>
            <w:hideMark/>
          </w:tcPr>
          <w:p w:rsidR="00C45AF1" w:rsidRDefault="00C45A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  <w:p w:rsidR="001A04F1" w:rsidRPr="001A04F1" w:rsidRDefault="00C45AF1" w:rsidP="001A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74.78</w:t>
            </w:r>
            <w:r w:rsidR="001A04F1" w:rsidRPr="001A04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</w:tr>
    </w:tbl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1A04F1" w:rsidRDefault="001A04F1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7A371A" w:rsidRDefault="007A371A" w:rsidP="008F0B8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219A0" w:rsidRDefault="00145A29" w:rsidP="00D31200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noProof/>
          <w:sz w:val="24"/>
          <w:szCs w:val="24"/>
          <w:lang w:val="en-US"/>
        </w:rPr>
        <w:drawing>
          <wp:inline distT="0" distB="0" distL="0" distR="0">
            <wp:extent cx="6074229" cy="3762103"/>
            <wp:effectExtent l="0" t="0" r="22225" b="1016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7DB9" w:rsidRDefault="00D87DB9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771E12" w:rsidRDefault="00771E12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D87DB9" w:rsidRDefault="00D87DB9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CB7937" w:rsidRDefault="00600576" w:rsidP="000A49C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D87DB9" w:rsidRPr="00D87DB9">
        <w:rPr>
          <w:rFonts w:ascii="Calibri Light" w:hAnsi="Calibri Light" w:cs="Calibri Light"/>
          <w:sz w:val="24"/>
          <w:szCs w:val="24"/>
        </w:rPr>
        <w:t>Elaborado al 31 de diciembre 2024</w:t>
      </w:r>
    </w:p>
    <w:p w:rsidR="00D87DB9" w:rsidRPr="00D87DB9" w:rsidRDefault="00D87DB9" w:rsidP="000A49C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A49C5" w:rsidRDefault="000A49C5" w:rsidP="000A49C5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E219A0" w:rsidRPr="00D87DB9" w:rsidRDefault="00600576" w:rsidP="009A3FF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219A0" w:rsidRPr="00D87DB9">
        <w:rPr>
          <w:rFonts w:ascii="Calibri Light" w:hAnsi="Calibri Light" w:cs="Calibri Light"/>
          <w:b/>
          <w:sz w:val="24"/>
          <w:szCs w:val="24"/>
        </w:rPr>
        <w:t>Lic. Nelson Tiburcio</w:t>
      </w:r>
    </w:p>
    <w:p w:rsidR="00E219A0" w:rsidRPr="009A3FF0" w:rsidRDefault="00600576" w:rsidP="009A3FF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E219A0" w:rsidRPr="009A3FF0">
        <w:rPr>
          <w:rFonts w:ascii="Calibri Light" w:hAnsi="Calibri Light" w:cs="Calibri Light"/>
          <w:sz w:val="24"/>
          <w:szCs w:val="24"/>
        </w:rPr>
        <w:t>Responsable de Acceso a la Información</w:t>
      </w:r>
    </w:p>
    <w:sectPr w:rsidR="00E219A0" w:rsidRPr="009A3FF0" w:rsidSect="009A3FF0">
      <w:footerReference w:type="default" r:id="rId19"/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33" w:rsidRDefault="00E24D33" w:rsidP="00615E97">
      <w:r>
        <w:separator/>
      </w:r>
    </w:p>
  </w:endnote>
  <w:endnote w:type="continuationSeparator" w:id="0">
    <w:p w:rsidR="00E24D33" w:rsidRDefault="00E24D33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0F" w:rsidRDefault="00E5210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D3C19" w:rsidRPr="00CD3C19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15E97" w:rsidRDefault="00615E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33" w:rsidRDefault="00E24D33" w:rsidP="00615E97">
      <w:r>
        <w:separator/>
      </w:r>
    </w:p>
  </w:footnote>
  <w:footnote w:type="continuationSeparator" w:id="0">
    <w:p w:rsidR="00E24D33" w:rsidRDefault="00E24D33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94"/>
    <w:rsid w:val="0000110F"/>
    <w:rsid w:val="00002C51"/>
    <w:rsid w:val="00006CAC"/>
    <w:rsid w:val="00011D0C"/>
    <w:rsid w:val="0002162E"/>
    <w:rsid w:val="00027FED"/>
    <w:rsid w:val="00031559"/>
    <w:rsid w:val="000337A0"/>
    <w:rsid w:val="00040525"/>
    <w:rsid w:val="00047698"/>
    <w:rsid w:val="0008101B"/>
    <w:rsid w:val="000816F1"/>
    <w:rsid w:val="00086BD0"/>
    <w:rsid w:val="000A49C5"/>
    <w:rsid w:val="000B047D"/>
    <w:rsid w:val="000B1175"/>
    <w:rsid w:val="000B740C"/>
    <w:rsid w:val="000E7EA1"/>
    <w:rsid w:val="000F5864"/>
    <w:rsid w:val="000F7466"/>
    <w:rsid w:val="00116D38"/>
    <w:rsid w:val="00121C8A"/>
    <w:rsid w:val="00145A29"/>
    <w:rsid w:val="00180102"/>
    <w:rsid w:val="00182B6C"/>
    <w:rsid w:val="001911E5"/>
    <w:rsid w:val="00191E9C"/>
    <w:rsid w:val="00195D1E"/>
    <w:rsid w:val="001A04F1"/>
    <w:rsid w:val="001A34EE"/>
    <w:rsid w:val="001B5C48"/>
    <w:rsid w:val="001B7445"/>
    <w:rsid w:val="001C5160"/>
    <w:rsid w:val="001C77C5"/>
    <w:rsid w:val="001D03EA"/>
    <w:rsid w:val="001E58D2"/>
    <w:rsid w:val="001E6CC0"/>
    <w:rsid w:val="00204093"/>
    <w:rsid w:val="002204F0"/>
    <w:rsid w:val="00232DC7"/>
    <w:rsid w:val="00274B30"/>
    <w:rsid w:val="00297B02"/>
    <w:rsid w:val="002A4B0E"/>
    <w:rsid w:val="002B219F"/>
    <w:rsid w:val="002B48FD"/>
    <w:rsid w:val="002E4D25"/>
    <w:rsid w:val="002E5AB1"/>
    <w:rsid w:val="002F0F82"/>
    <w:rsid w:val="0030323B"/>
    <w:rsid w:val="00307D6E"/>
    <w:rsid w:val="00310765"/>
    <w:rsid w:val="003120E0"/>
    <w:rsid w:val="00340658"/>
    <w:rsid w:val="003605A3"/>
    <w:rsid w:val="00364F8B"/>
    <w:rsid w:val="00365F27"/>
    <w:rsid w:val="003B01E2"/>
    <w:rsid w:val="003D47EF"/>
    <w:rsid w:val="003D4F7A"/>
    <w:rsid w:val="003E0535"/>
    <w:rsid w:val="003F2FED"/>
    <w:rsid w:val="003F2FFD"/>
    <w:rsid w:val="003F4F2A"/>
    <w:rsid w:val="00444CE6"/>
    <w:rsid w:val="00460F6E"/>
    <w:rsid w:val="00486555"/>
    <w:rsid w:val="00496022"/>
    <w:rsid w:val="004A7BA6"/>
    <w:rsid w:val="004B4E4E"/>
    <w:rsid w:val="004B5695"/>
    <w:rsid w:val="004B5A7D"/>
    <w:rsid w:val="00524F0F"/>
    <w:rsid w:val="00536A3B"/>
    <w:rsid w:val="00536AD9"/>
    <w:rsid w:val="00546BC9"/>
    <w:rsid w:val="0055511B"/>
    <w:rsid w:val="00572F59"/>
    <w:rsid w:val="005768C6"/>
    <w:rsid w:val="00576AB3"/>
    <w:rsid w:val="00586531"/>
    <w:rsid w:val="00586D5C"/>
    <w:rsid w:val="005A6C91"/>
    <w:rsid w:val="005B3545"/>
    <w:rsid w:val="005D2AD9"/>
    <w:rsid w:val="005D64F1"/>
    <w:rsid w:val="00600576"/>
    <w:rsid w:val="00615E97"/>
    <w:rsid w:val="0062584A"/>
    <w:rsid w:val="0063284F"/>
    <w:rsid w:val="00642CEB"/>
    <w:rsid w:val="006541F7"/>
    <w:rsid w:val="00664B3E"/>
    <w:rsid w:val="00691A38"/>
    <w:rsid w:val="006C567C"/>
    <w:rsid w:val="00707E2F"/>
    <w:rsid w:val="007209B0"/>
    <w:rsid w:val="0073089B"/>
    <w:rsid w:val="00734F13"/>
    <w:rsid w:val="00750976"/>
    <w:rsid w:val="00752FBA"/>
    <w:rsid w:val="00771E12"/>
    <w:rsid w:val="0077238B"/>
    <w:rsid w:val="00775983"/>
    <w:rsid w:val="007760CC"/>
    <w:rsid w:val="0077783B"/>
    <w:rsid w:val="0078107F"/>
    <w:rsid w:val="007935E7"/>
    <w:rsid w:val="007975FF"/>
    <w:rsid w:val="007A371A"/>
    <w:rsid w:val="007D3CDF"/>
    <w:rsid w:val="007D6D4A"/>
    <w:rsid w:val="007F4AF8"/>
    <w:rsid w:val="008063A5"/>
    <w:rsid w:val="00825C7E"/>
    <w:rsid w:val="008766AE"/>
    <w:rsid w:val="00884F46"/>
    <w:rsid w:val="00886A8D"/>
    <w:rsid w:val="008A6B6C"/>
    <w:rsid w:val="008B430E"/>
    <w:rsid w:val="008B4BC6"/>
    <w:rsid w:val="008C50D5"/>
    <w:rsid w:val="008D3904"/>
    <w:rsid w:val="008F0B8A"/>
    <w:rsid w:val="008F6E6A"/>
    <w:rsid w:val="00911392"/>
    <w:rsid w:val="00922B6F"/>
    <w:rsid w:val="009230E5"/>
    <w:rsid w:val="009234C7"/>
    <w:rsid w:val="00923B57"/>
    <w:rsid w:val="00925D05"/>
    <w:rsid w:val="00935951"/>
    <w:rsid w:val="009439F4"/>
    <w:rsid w:val="009549A1"/>
    <w:rsid w:val="00956053"/>
    <w:rsid w:val="00956B6C"/>
    <w:rsid w:val="00966AA1"/>
    <w:rsid w:val="009708CC"/>
    <w:rsid w:val="009971ED"/>
    <w:rsid w:val="009A0992"/>
    <w:rsid w:val="009A3FF0"/>
    <w:rsid w:val="009B46FB"/>
    <w:rsid w:val="009C1370"/>
    <w:rsid w:val="009C3C17"/>
    <w:rsid w:val="009C6C28"/>
    <w:rsid w:val="00A06CF7"/>
    <w:rsid w:val="00A2613F"/>
    <w:rsid w:val="00A3450A"/>
    <w:rsid w:val="00A375DF"/>
    <w:rsid w:val="00A424BA"/>
    <w:rsid w:val="00A47E84"/>
    <w:rsid w:val="00A81E39"/>
    <w:rsid w:val="00A833F2"/>
    <w:rsid w:val="00A860F5"/>
    <w:rsid w:val="00A97153"/>
    <w:rsid w:val="00AA2916"/>
    <w:rsid w:val="00AA6D00"/>
    <w:rsid w:val="00AF644D"/>
    <w:rsid w:val="00AF6B91"/>
    <w:rsid w:val="00B17635"/>
    <w:rsid w:val="00B312DB"/>
    <w:rsid w:val="00B551AB"/>
    <w:rsid w:val="00B65209"/>
    <w:rsid w:val="00B67A33"/>
    <w:rsid w:val="00B761DE"/>
    <w:rsid w:val="00B86A26"/>
    <w:rsid w:val="00BA11C5"/>
    <w:rsid w:val="00BD1D0B"/>
    <w:rsid w:val="00BE1E8A"/>
    <w:rsid w:val="00BE3280"/>
    <w:rsid w:val="00BE58AA"/>
    <w:rsid w:val="00BF52E7"/>
    <w:rsid w:val="00C10785"/>
    <w:rsid w:val="00C20C43"/>
    <w:rsid w:val="00C212EB"/>
    <w:rsid w:val="00C227BA"/>
    <w:rsid w:val="00C30CD8"/>
    <w:rsid w:val="00C31E24"/>
    <w:rsid w:val="00C37F8B"/>
    <w:rsid w:val="00C45AF1"/>
    <w:rsid w:val="00C51BDD"/>
    <w:rsid w:val="00C53222"/>
    <w:rsid w:val="00C571E1"/>
    <w:rsid w:val="00C70006"/>
    <w:rsid w:val="00C83753"/>
    <w:rsid w:val="00C84B62"/>
    <w:rsid w:val="00CB3969"/>
    <w:rsid w:val="00CB7937"/>
    <w:rsid w:val="00CC3B27"/>
    <w:rsid w:val="00CC78BE"/>
    <w:rsid w:val="00CD3C19"/>
    <w:rsid w:val="00CD4EBA"/>
    <w:rsid w:val="00CD6296"/>
    <w:rsid w:val="00CE0E06"/>
    <w:rsid w:val="00CF0185"/>
    <w:rsid w:val="00D03129"/>
    <w:rsid w:val="00D31200"/>
    <w:rsid w:val="00D31C2B"/>
    <w:rsid w:val="00D46CC7"/>
    <w:rsid w:val="00D6681A"/>
    <w:rsid w:val="00D675D3"/>
    <w:rsid w:val="00D876DC"/>
    <w:rsid w:val="00D87CA3"/>
    <w:rsid w:val="00D87DB9"/>
    <w:rsid w:val="00D94084"/>
    <w:rsid w:val="00D97A33"/>
    <w:rsid w:val="00DB0B84"/>
    <w:rsid w:val="00DC19A1"/>
    <w:rsid w:val="00DC4459"/>
    <w:rsid w:val="00DE6212"/>
    <w:rsid w:val="00DF481A"/>
    <w:rsid w:val="00E01916"/>
    <w:rsid w:val="00E05366"/>
    <w:rsid w:val="00E219A0"/>
    <w:rsid w:val="00E24D33"/>
    <w:rsid w:val="00E30933"/>
    <w:rsid w:val="00E35473"/>
    <w:rsid w:val="00E41AA6"/>
    <w:rsid w:val="00E5210F"/>
    <w:rsid w:val="00E57394"/>
    <w:rsid w:val="00E722AF"/>
    <w:rsid w:val="00EA0FB4"/>
    <w:rsid w:val="00EA1884"/>
    <w:rsid w:val="00EC47D9"/>
    <w:rsid w:val="00EE3D33"/>
    <w:rsid w:val="00EE75F0"/>
    <w:rsid w:val="00F017F0"/>
    <w:rsid w:val="00F0512C"/>
    <w:rsid w:val="00F05B64"/>
    <w:rsid w:val="00F119AA"/>
    <w:rsid w:val="00F2216F"/>
    <w:rsid w:val="00F37EF5"/>
    <w:rsid w:val="00F5368B"/>
    <w:rsid w:val="00F755FF"/>
    <w:rsid w:val="00F82329"/>
    <w:rsid w:val="00F84EC8"/>
    <w:rsid w:val="00F85EE5"/>
    <w:rsid w:val="00F92E2D"/>
    <w:rsid w:val="00F9352F"/>
    <w:rsid w:val="00FA6C1C"/>
    <w:rsid w:val="00FC73E3"/>
    <w:rsid w:val="00FD4947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AB9C"/>
  <w15:docId w15:val="{BF8221AB-FE30-42D6-9154-84C0ED2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B4B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obernacionlavega.gob.do/wp-content/uploads/2026/03/114.png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obernacionlavega.gob.do/wp-content/uploads/2026/03/113.png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stion-docente.inap.gob.do/certificados/descarga_presencial.php?id=4709&amp;id_curso=494&amp;nombres=Nelson%20Alberto%20&amp;apellidos=Tiburcio%20Rivas%20&amp;tipo_curso=Taller&amp;mes_curso=Diciembre&amp;horas_curso=5&amp;anio_curso=2023&amp;dia=04&amp;codigo_validacion=450697&amp;fecha=2023-12-04&amp;nombre=Transparencia%20y%20Herramientas%20Vinculant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bernacionlavega.gob.do/wp-content/uploads/2026/03/Diplomado.pdf" TargetMode="External"/><Relationship Id="rId10" Type="http://schemas.openxmlformats.org/officeDocument/2006/relationships/hyperlink" Target="https://gestion-docente.inap.gob.do/certificados/descarga_presencial.php?id=4708&amp;id_curso=78&amp;nombres=Nelson%20Alberto%20&amp;apellidos=Tiburcio%20Rivas%20&amp;tipo_curso=Taller&amp;mes_curso=Noviembre&amp;horas_curso=5&amp;anio_curso=2023&amp;dia=24&amp;codigo_validacion=887121&amp;fecha=2023-11-24&amp;nombre=Libre%20Acceso%20a%20la%20informaci%C3%B3n%20P%C3%BAblica%20Ley%20200-0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bernacionlavega.gob.do/inauguracion-oficina-de-acceso-a-la-informacion-publica-oai/" TargetMode="External"/><Relationship Id="rId14" Type="http://schemas.openxmlformats.org/officeDocument/2006/relationships/hyperlink" Target="http://gobernacionlavega.gob.do/wp-content/uploads/2026/03/115.pn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Microsoft\Windows\INetCache\IE\I3NDM8HD\Consolidado_2024%5b1%5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effectLst/>
                <a:latin typeface="Tw Cen MT" pitchFamily="34" charset="0"/>
              </a:rPr>
              <a:t>Medios de recepción de las solicitudes de Información        Año 2024</a:t>
            </a:r>
            <a:endParaRPr lang="es-DO" sz="1200">
              <a:effectLst/>
              <a:latin typeface="Tw Cen MT" pitchFamily="34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92500055555144"/>
          <c:y val="0.23398508365248941"/>
          <c:w val="0.70691182120753426"/>
          <c:h val="0.6773750109030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Física</c:v>
                </c:pt>
                <c:pt idx="2">
                  <c:v>Portal SAIP</c:v>
                </c:pt>
                <c:pt idx="3">
                  <c:v>3 1 1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CA-41CA-9AAA-CF40630DD5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9"/>
        <c:overlap val="-33"/>
        <c:axId val="149150208"/>
        <c:axId val="149052736"/>
      </c:barChart>
      <c:catAx>
        <c:axId val="149150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052736"/>
        <c:crosses val="autoZero"/>
        <c:auto val="1"/>
        <c:lblAlgn val="ctr"/>
        <c:lblOffset val="100"/>
        <c:noMultiLvlLbl val="0"/>
      </c:catAx>
      <c:valAx>
        <c:axId val="149052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9150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>
                <a:latin typeface="Tw Cen MT" pitchFamily="34" charset="0"/>
              </a:defRPr>
            </a:pPr>
            <a:r>
              <a:rPr lang="es-DO" sz="1400">
                <a:latin typeface="Tw Cen MT" pitchFamily="34" charset="0"/>
              </a:rPr>
              <a:t>Estadísticas y Balances de Gestión OAI - 2024</a:t>
            </a:r>
          </a:p>
        </c:rich>
      </c:tx>
      <c:layout>
        <c:manualLayout>
          <c:xMode val="edge"/>
          <c:yMode val="edge"/>
          <c:x val="0.1904809521899745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5973934292696169E-2"/>
          <c:y val="1.9235685420520943E-2"/>
          <c:w val="0.94256988039679801"/>
          <c:h val="0.81869951357660431"/>
        </c:manualLayout>
      </c:layout>
      <c:barChart>
        <c:barDir val="col"/>
        <c:grouping val="clustered"/>
        <c:varyColors val="0"/>
        <c:ser>
          <c:idx val="0"/>
          <c:order val="0"/>
          <c:tx>
            <c:v>Física</c:v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2024'!$D$10:$J$10</c:f>
              <c:numCache>
                <c:formatCode>_(* #,##0_);_(* \(#,##0\);_(* "-"??_);_(@_)</c:formatCode>
                <c:ptCount val="7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E2-4181-81FA-EEE4AD591C71}"/>
            </c:ext>
          </c:extLst>
        </c:ser>
        <c:ser>
          <c:idx val="1"/>
          <c:order val="1"/>
          <c:tx>
            <c:v>Portal SAIP</c:v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2024'!$D$11:$J$11</c:f>
              <c:numCache>
                <c:formatCode>_(* #,##0_);_(* \(#,##0\);_(* "-"??_);_(@_)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E2-4181-81FA-EEE4AD591C71}"/>
            </c:ext>
          </c:extLst>
        </c:ser>
        <c:ser>
          <c:idx val="2"/>
          <c:order val="2"/>
          <c:tx>
            <c:v>3 1 1</c:v>
          </c:tx>
          <c:spPr>
            <a:solidFill>
              <a:schemeClr val="accent1"/>
            </a:solidFill>
          </c:spPr>
          <c:invertIfNegative val="0"/>
          <c:dLbls>
            <c:spPr>
              <a:ln w="63500"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2024'!$D$12:$J$12</c:f>
              <c:numCache>
                <c:formatCode>_(* #,##0_);_(* \(#,##0\);_(* "-"??_);_(@_)</c:formatCode>
                <c:ptCount val="7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E2-4181-81FA-EEE4AD591C71}"/>
            </c:ext>
          </c:extLst>
        </c:ser>
        <c:ser>
          <c:idx val="3"/>
          <c:order val="3"/>
          <c:tx>
            <c:v>Otras</c:v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'[Consolidado_2024(1).xlsx]Consolidado OAI 2024'!$D$9:$J$9</c:f>
              <c:strCache>
                <c:ptCount val="7"/>
                <c:pt idx="0">
                  <c:v>Recibidas</c:v>
                </c:pt>
                <c:pt idx="1">
                  <c:v>Cambiada a otra institución</c:v>
                </c:pt>
                <c:pt idx="2">
                  <c:v>Pendientes</c:v>
                </c:pt>
                <c:pt idx="3">
                  <c:v>Resueltas &lt; 5 días</c:v>
                </c:pt>
                <c:pt idx="4">
                  <c:v>Resueltas &gt; 5 días</c:v>
                </c:pt>
                <c:pt idx="5">
                  <c:v>Rechazadas &lt; 5 días</c:v>
                </c:pt>
                <c:pt idx="6">
                  <c:v>Rechazadas &gt; 5 días</c:v>
                </c:pt>
              </c:strCache>
            </c:strRef>
          </c:cat>
          <c:val>
            <c:numRef>
              <c:f>'[Consolidado_2024(1).xlsx]Consolidado OAI 2024'!$D$13:$J$13</c:f>
              <c:numCache>
                <c:formatCode>_(* #,##0_);_(* \(#,##0\);_(* "-"??_);_(@_)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E2-4181-81FA-EEE4AD591C7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6"/>
        <c:overlap val="-25"/>
        <c:axId val="149158400"/>
        <c:axId val="251044416"/>
      </c:barChart>
      <c:catAx>
        <c:axId val="149158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1044416"/>
        <c:crosses val="autoZero"/>
        <c:auto val="1"/>
        <c:lblAlgn val="ctr"/>
        <c:lblOffset val="100"/>
        <c:noMultiLvlLbl val="0"/>
      </c:catAx>
      <c:valAx>
        <c:axId val="2510444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ln w="6350">
            <a:noFill/>
          </a:ln>
        </c:spPr>
        <c:crossAx val="1491584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DO" sz="1100" b="1" i="0" u="none" strike="noStrike" baseline="0">
                <a:latin typeface="Tw Cen MT" pitchFamily="34" charset="0"/>
              </a:rPr>
              <a:t>Calificación Mensual del Portal de Transparencia </a:t>
            </a:r>
          </a:p>
          <a:p>
            <a:pPr>
              <a:defRPr/>
            </a:pPr>
            <a:r>
              <a:rPr lang="es-DO" sz="1100" b="1" i="0" u="none" strike="noStrike" baseline="0">
                <a:latin typeface="Tw Cen MT" pitchFamily="34" charset="0"/>
              </a:rPr>
              <a:t>Gobernación Provincial La Vega - 2024</a:t>
            </a:r>
            <a:endParaRPr lang="es-DO" sz="1100">
              <a:latin typeface="Tw Cen MT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329286761232768"/>
          <c:y val="3.6121109861267341E-2"/>
          <c:w val="0.82305231326603656"/>
          <c:h val="0.865946372088104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ln cmpd="sng"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34.700000000000003</c:v>
                </c:pt>
                <c:pt idx="1">
                  <c:v>27.1</c:v>
                </c:pt>
                <c:pt idx="2">
                  <c:v>37.200000000000003</c:v>
                </c:pt>
                <c:pt idx="3">
                  <c:v>38.299999999999997</c:v>
                </c:pt>
                <c:pt idx="4">
                  <c:v>89</c:v>
                </c:pt>
                <c:pt idx="5">
                  <c:v>94.8</c:v>
                </c:pt>
                <c:pt idx="6">
                  <c:v>93.3</c:v>
                </c:pt>
                <c:pt idx="7">
                  <c:v>93.3</c:v>
                </c:pt>
                <c:pt idx="8">
                  <c:v>99.6</c:v>
                </c:pt>
                <c:pt idx="9">
                  <c:v>100</c:v>
                </c:pt>
                <c:pt idx="10">
                  <c:v>95</c:v>
                </c:pt>
                <c:pt idx="11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F-4DD4-BF8A-95DBF9B62D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150720"/>
        <c:axId val="251046144"/>
      </c:barChart>
      <c:catAx>
        <c:axId val="14915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1046144"/>
        <c:crosses val="autoZero"/>
        <c:auto val="1"/>
        <c:lblAlgn val="ctr"/>
        <c:lblOffset val="100"/>
        <c:noMultiLvlLbl val="0"/>
      </c:catAx>
      <c:valAx>
        <c:axId val="251046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915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4F15-4A6C-42D3-A61C-56F99B8C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La_Vega</cp:lastModifiedBy>
  <cp:revision>2</cp:revision>
  <cp:lastPrinted>2025-02-03T12:19:00Z</cp:lastPrinted>
  <dcterms:created xsi:type="dcterms:W3CDTF">2026-05-27T18:54:00Z</dcterms:created>
  <dcterms:modified xsi:type="dcterms:W3CDTF">2026-05-27T18:54:00Z</dcterms:modified>
</cp:coreProperties>
</file>